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B007" w14:textId="77777777" w:rsidR="0049556C" w:rsidRPr="00984E41" w:rsidRDefault="00F31FBC" w:rsidP="00CA4768">
      <w:pPr>
        <w:pStyle w:val="Heading1"/>
      </w:pPr>
      <w:r w:rsidRPr="0049556C">
        <w:rPr>
          <w:noProof/>
        </w:rPr>
        <w:drawing>
          <wp:inline distT="0" distB="0" distL="0" distR="0" wp14:anchorId="689F63B0" wp14:editId="45C04CCD">
            <wp:extent cx="1054100" cy="287032"/>
            <wp:effectExtent l="0" t="0" r="0" b="5080"/>
            <wp:docPr id="609247696" name="Picture 4" descr="A black letter on a white background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47696" name="Picture 4" descr="A black letter on a white background&#10;&#10;AI-generated content may be incorrect.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747" cy="28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A03E9" w14:textId="77777777" w:rsidR="002805AA" w:rsidRDefault="002805AA" w:rsidP="00CA4768">
      <w:pPr>
        <w:pStyle w:val="Heading2"/>
      </w:pPr>
    </w:p>
    <w:p w14:paraId="7F061C5E" w14:textId="77777777" w:rsidR="00C44A1F" w:rsidRDefault="00C44A1F" w:rsidP="00C44A1F">
      <w:pPr>
        <w:pStyle w:val="Heading2"/>
      </w:pPr>
    </w:p>
    <w:p w14:paraId="3FF7DAB9" w14:textId="77777777" w:rsidR="00C44A1F" w:rsidRDefault="00C44A1F" w:rsidP="00C44A1F">
      <w:pPr>
        <w:pStyle w:val="Heading1"/>
        <w:rPr>
          <w:rFonts w:ascii="Times New Roman" w:eastAsia="Times New Roman" w:hAnsi="Times New Roman" w:cs="Times New Roman"/>
          <w:color w:val="auto"/>
          <w:sz w:val="48"/>
          <w:szCs w:val="48"/>
        </w:rPr>
      </w:pPr>
      <w:r>
        <w:t>AI Policy Template for New Zealand Businesses</w:t>
      </w:r>
    </w:p>
    <w:p w14:paraId="228ECE0A" w14:textId="77777777" w:rsidR="00C44A1F" w:rsidRDefault="00C44A1F" w:rsidP="00C44A1F">
      <w:r>
        <w:rPr>
          <w:rStyle w:val="Strong"/>
        </w:rPr>
        <w:t>Company Name:</w:t>
      </w:r>
      <w:r>
        <w:t xml:space="preserve"> [Insert Company Name]</w:t>
      </w:r>
      <w:r>
        <w:br/>
      </w:r>
      <w:r>
        <w:rPr>
          <w:rStyle w:val="Strong"/>
        </w:rPr>
        <w:t>Date of Issue:</w:t>
      </w:r>
      <w:r>
        <w:t xml:space="preserve"> [Insert Date]</w:t>
      </w:r>
      <w:r>
        <w:br/>
      </w:r>
      <w:r>
        <w:rPr>
          <w:rStyle w:val="Strong"/>
        </w:rPr>
        <w:t>Version:</w:t>
      </w:r>
      <w:r>
        <w:t xml:space="preserve"> [Insert Version]</w:t>
      </w:r>
    </w:p>
    <w:p w14:paraId="60B4378A" w14:textId="77777777" w:rsidR="00C44A1F" w:rsidRDefault="00C44A1F" w:rsidP="00C44A1F"/>
    <w:p w14:paraId="5B831F83" w14:textId="77777777" w:rsidR="00C44A1F" w:rsidRDefault="00C44A1F" w:rsidP="00C44A1F">
      <w:pPr>
        <w:pStyle w:val="Heading2"/>
      </w:pPr>
      <w:r>
        <w:t>Introduction</w:t>
      </w:r>
    </w:p>
    <w:p w14:paraId="505CC22D" w14:textId="77777777" w:rsidR="00C44A1F" w:rsidRDefault="00C44A1F" w:rsidP="00C44A1F">
      <w:r>
        <w:t>At [Company Name], we leverage Artificial Intelligence (AI) responsibly and ethically to enhance productivity, decision-making, and innovation. This policy ensures compliance with New Zealand laws, particularly the Privacy Act 2020, and outlines best practices for the secure and ethical use of AI technologies.</w:t>
      </w:r>
    </w:p>
    <w:p w14:paraId="22446663" w14:textId="77777777" w:rsidR="00C44A1F" w:rsidRDefault="00C44A1F" w:rsidP="00C44A1F"/>
    <w:p w14:paraId="11920D2B" w14:textId="77777777" w:rsidR="00C44A1F" w:rsidRDefault="00C44A1F" w:rsidP="00C44A1F">
      <w:pPr>
        <w:pStyle w:val="Heading2"/>
      </w:pPr>
      <w:r>
        <w:t>Scope</w:t>
      </w:r>
    </w:p>
    <w:p w14:paraId="2B0FF5C7" w14:textId="77777777" w:rsidR="00C44A1F" w:rsidRDefault="00C44A1F" w:rsidP="00C44A1F">
      <w:r>
        <w:t>This policy applies to all employees, contractors, consultants, and other personnel who utilise AI tools and systems within [Company Name].</w:t>
      </w:r>
    </w:p>
    <w:p w14:paraId="07892119" w14:textId="77777777" w:rsidR="00C44A1F" w:rsidRDefault="00C44A1F" w:rsidP="00C44A1F"/>
    <w:p w14:paraId="1E548DE4" w14:textId="77777777" w:rsidR="00C44A1F" w:rsidRDefault="00C44A1F" w:rsidP="00C44A1F">
      <w:pPr>
        <w:pStyle w:val="Heading2"/>
      </w:pPr>
      <w:r>
        <w:t>Definitions</w:t>
      </w:r>
    </w:p>
    <w:p w14:paraId="2CD418F4" w14:textId="77777777" w:rsidR="00C44A1F" w:rsidRDefault="00C44A1F" w:rsidP="00C44A1F">
      <w:pPr>
        <w:pStyle w:val="ListParagraph"/>
        <w:numPr>
          <w:ilvl w:val="0"/>
          <w:numId w:val="45"/>
        </w:numPr>
      </w:pPr>
      <w:r>
        <w:rPr>
          <w:rStyle w:val="Strong"/>
        </w:rPr>
        <w:t>AI Tools:</w:t>
      </w:r>
      <w:r>
        <w:t xml:space="preserve"> Technologies utilising artificial intelligence, including machine learning, automation software, and predictive analytics.</w:t>
      </w:r>
    </w:p>
    <w:p w14:paraId="5FCE1A29" w14:textId="77777777" w:rsidR="00C44A1F" w:rsidRDefault="00C44A1F" w:rsidP="00C44A1F">
      <w:pPr>
        <w:pStyle w:val="ListParagraph"/>
        <w:numPr>
          <w:ilvl w:val="0"/>
          <w:numId w:val="45"/>
        </w:numPr>
      </w:pPr>
      <w:r>
        <w:rPr>
          <w:rStyle w:val="Strong"/>
        </w:rPr>
        <w:t>Personal Data:</w:t>
      </w:r>
      <w:r>
        <w:t xml:space="preserve"> Any data related to identifiable individuals as defined by the NZ Privacy Act 2020.</w:t>
      </w:r>
    </w:p>
    <w:p w14:paraId="114C0841" w14:textId="77777777" w:rsidR="00C44A1F" w:rsidRDefault="00C44A1F" w:rsidP="00C44A1F">
      <w:pPr>
        <w:pStyle w:val="ListParagraph"/>
      </w:pPr>
    </w:p>
    <w:p w14:paraId="00CE88B7" w14:textId="77777777" w:rsidR="00C44A1F" w:rsidRDefault="00C44A1F" w:rsidP="00C44A1F">
      <w:pPr>
        <w:pStyle w:val="Heading2"/>
      </w:pPr>
      <w:r>
        <w:t>Principles for AI Use</w:t>
      </w:r>
    </w:p>
    <w:p w14:paraId="0E5F8496" w14:textId="77777777" w:rsidR="00C44A1F" w:rsidRPr="00C44A1F" w:rsidRDefault="00C44A1F" w:rsidP="00C44A1F">
      <w:pPr>
        <w:pStyle w:val="Heading3"/>
      </w:pPr>
      <w:r w:rsidRPr="00C44A1F">
        <w:t>Transparency</w:t>
      </w:r>
    </w:p>
    <w:p w14:paraId="016E3980" w14:textId="77777777" w:rsidR="00C44A1F" w:rsidRDefault="00C44A1F" w:rsidP="00C44A1F">
      <w:pPr>
        <w:pStyle w:val="NormalWeb"/>
      </w:pPr>
      <w:r w:rsidRPr="00C44A1F">
        <w:t>Clearly communicate AI tools' roles, functionality, and limitations to employees and stakeholders</w:t>
      </w:r>
      <w:r>
        <w:t>.</w:t>
      </w:r>
    </w:p>
    <w:p w14:paraId="7CA09BA8" w14:textId="77777777" w:rsidR="00C44A1F" w:rsidRDefault="00C44A1F" w:rsidP="00C44A1F">
      <w:pPr>
        <w:pStyle w:val="Heading3"/>
      </w:pPr>
      <w:r>
        <w:t>Privacy and Security</w:t>
      </w:r>
    </w:p>
    <w:p w14:paraId="38806E69" w14:textId="77777777" w:rsidR="00C44A1F" w:rsidRDefault="00C44A1F" w:rsidP="00C44A1F">
      <w:pPr>
        <w:pStyle w:val="NormalWeb"/>
      </w:pPr>
      <w:r>
        <w:t>Safeguard personal and sensitive data, adhering strictly to the NZ Privacy Act 2020.</w:t>
      </w:r>
    </w:p>
    <w:p w14:paraId="32188ED5" w14:textId="77777777" w:rsidR="00C44A1F" w:rsidRDefault="00C44A1F" w:rsidP="00C44A1F">
      <w:pPr>
        <w:pStyle w:val="Heading3"/>
      </w:pPr>
      <w:r>
        <w:lastRenderedPageBreak/>
        <w:t>Accountability</w:t>
      </w:r>
    </w:p>
    <w:p w14:paraId="732C4F4D" w14:textId="77777777" w:rsidR="00C44A1F" w:rsidRDefault="00C44A1F" w:rsidP="00C44A1F">
      <w:pPr>
        <w:pStyle w:val="NormalWeb"/>
      </w:pPr>
      <w:r>
        <w:t>Clearly define responsibilities related to the use, oversight, and management of AI technologies.</w:t>
      </w:r>
    </w:p>
    <w:p w14:paraId="05EB3995" w14:textId="77777777" w:rsidR="00C44A1F" w:rsidRDefault="00C44A1F" w:rsidP="00C44A1F">
      <w:pPr>
        <w:pStyle w:val="Heading3"/>
      </w:pPr>
      <w:r>
        <w:t>Ethical Use</w:t>
      </w:r>
    </w:p>
    <w:p w14:paraId="2C0CBF4E" w14:textId="77777777" w:rsidR="00C44A1F" w:rsidRDefault="00C44A1F" w:rsidP="00C44A1F">
      <w:pPr>
        <w:pStyle w:val="NormalWeb"/>
      </w:pPr>
      <w:r>
        <w:t>Ensure fairness, avoid bias, and uphold ethical standards in all AI implementations.</w:t>
      </w:r>
    </w:p>
    <w:p w14:paraId="0013D354" w14:textId="77777777" w:rsidR="00C44A1F" w:rsidRDefault="00C44A1F" w:rsidP="00C44A1F">
      <w:pPr>
        <w:pStyle w:val="Heading3"/>
      </w:pPr>
      <w:r>
        <w:t>Human Oversight</w:t>
      </w:r>
    </w:p>
    <w:p w14:paraId="139EF5A4" w14:textId="77777777" w:rsidR="00C44A1F" w:rsidRDefault="00C44A1F" w:rsidP="00C44A1F">
      <w:pPr>
        <w:pStyle w:val="NormalWeb"/>
      </w:pPr>
      <w:r>
        <w:t>Maintain human oversight in AI-related decision-making to ensure accuracy, fairness, and transparency.</w:t>
      </w:r>
    </w:p>
    <w:p w14:paraId="544249ED" w14:textId="77777777" w:rsidR="00C44A1F" w:rsidRDefault="00C44A1F" w:rsidP="00C44A1F">
      <w:pPr>
        <w:pStyle w:val="Heading2"/>
      </w:pPr>
      <w:r>
        <w:t>Permitted Uses of AI</w:t>
      </w:r>
    </w:p>
    <w:p w14:paraId="0E1AFD2F" w14:textId="77777777" w:rsidR="00C44A1F" w:rsidRDefault="00C44A1F" w:rsidP="00C44A1F">
      <w:pPr>
        <w:pStyle w:val="NormalWeb"/>
      </w:pPr>
      <w:r>
        <w:t>AI tools may be employed to:</w:t>
      </w:r>
    </w:p>
    <w:p w14:paraId="3C6FAD8B" w14:textId="77777777" w:rsidR="00C44A1F" w:rsidRDefault="00C44A1F" w:rsidP="00C44A1F">
      <w:pPr>
        <w:pStyle w:val="NormalWeb"/>
        <w:numPr>
          <w:ilvl w:val="0"/>
          <w:numId w:val="34"/>
        </w:numPr>
      </w:pPr>
      <w:r>
        <w:t>Streamline operational efficiencies and routine administrative tasks.</w:t>
      </w:r>
    </w:p>
    <w:p w14:paraId="2361938D" w14:textId="77777777" w:rsidR="00C44A1F" w:rsidRDefault="00C44A1F" w:rsidP="00C44A1F">
      <w:pPr>
        <w:pStyle w:val="NormalWeb"/>
        <w:numPr>
          <w:ilvl w:val="0"/>
          <w:numId w:val="34"/>
        </w:numPr>
      </w:pPr>
      <w:r>
        <w:t>Enhance customer service and client engagement.</w:t>
      </w:r>
    </w:p>
    <w:p w14:paraId="71664AD5" w14:textId="77777777" w:rsidR="00C44A1F" w:rsidRDefault="00C44A1F" w:rsidP="00C44A1F">
      <w:pPr>
        <w:pStyle w:val="NormalWeb"/>
        <w:numPr>
          <w:ilvl w:val="0"/>
          <w:numId w:val="34"/>
        </w:numPr>
      </w:pPr>
      <w:r>
        <w:t>Support informed decision-making through accurate data analysis.</w:t>
      </w:r>
    </w:p>
    <w:p w14:paraId="7C51B992" w14:textId="77777777" w:rsidR="00C44A1F" w:rsidRDefault="00C44A1F" w:rsidP="00C44A1F">
      <w:pPr>
        <w:pStyle w:val="NormalWeb"/>
        <w:numPr>
          <w:ilvl w:val="0"/>
          <w:numId w:val="34"/>
        </w:numPr>
      </w:pPr>
      <w:r>
        <w:t>Automate repetitive processes to allow staff to focus on strategic tasks.</w:t>
      </w:r>
    </w:p>
    <w:p w14:paraId="66492154" w14:textId="77777777" w:rsidR="00C44A1F" w:rsidRDefault="00C44A1F" w:rsidP="00C44A1F">
      <w:pPr>
        <w:pStyle w:val="Heading2"/>
      </w:pPr>
      <w:r>
        <w:t>Prohibited Uses of AI</w:t>
      </w:r>
    </w:p>
    <w:p w14:paraId="1E908722" w14:textId="77777777" w:rsidR="00C44A1F" w:rsidRDefault="00C44A1F" w:rsidP="00C44A1F">
      <w:pPr>
        <w:pStyle w:val="NormalWeb"/>
      </w:pPr>
      <w:r>
        <w:t>AI tools must not be used to:</w:t>
      </w:r>
    </w:p>
    <w:p w14:paraId="299CE13E" w14:textId="77777777" w:rsidR="00C44A1F" w:rsidRDefault="00C44A1F" w:rsidP="00C44A1F">
      <w:pPr>
        <w:pStyle w:val="NormalWeb"/>
        <w:numPr>
          <w:ilvl w:val="0"/>
          <w:numId w:val="35"/>
        </w:numPr>
      </w:pPr>
      <w:r>
        <w:t>Breach individual privacy or data protection regulations.</w:t>
      </w:r>
    </w:p>
    <w:p w14:paraId="0279E2B7" w14:textId="77777777" w:rsidR="00C44A1F" w:rsidRDefault="00C44A1F" w:rsidP="00C44A1F">
      <w:pPr>
        <w:pStyle w:val="NormalWeb"/>
        <w:numPr>
          <w:ilvl w:val="0"/>
          <w:numId w:val="35"/>
        </w:numPr>
      </w:pPr>
      <w:r>
        <w:t>Conduct discriminatory practices or propagate biases.</w:t>
      </w:r>
    </w:p>
    <w:p w14:paraId="18FB3C22" w14:textId="77777777" w:rsidR="00C44A1F" w:rsidRDefault="00C44A1F" w:rsidP="00C44A1F">
      <w:pPr>
        <w:pStyle w:val="NormalWeb"/>
        <w:numPr>
          <w:ilvl w:val="0"/>
          <w:numId w:val="35"/>
        </w:numPr>
      </w:pPr>
      <w:r>
        <w:t>Generate or share misleading, inappropriate, or unethical content.</w:t>
      </w:r>
    </w:p>
    <w:p w14:paraId="793E99ED" w14:textId="77777777" w:rsidR="00C44A1F" w:rsidRDefault="00C44A1F" w:rsidP="00C44A1F">
      <w:pPr>
        <w:pStyle w:val="NormalWeb"/>
        <w:numPr>
          <w:ilvl w:val="0"/>
          <w:numId w:val="35"/>
        </w:numPr>
      </w:pPr>
      <w:r>
        <w:t>Make critical decisions without adequate human review or oversight.</w:t>
      </w:r>
    </w:p>
    <w:p w14:paraId="71A40511" w14:textId="77777777" w:rsidR="00C44A1F" w:rsidRDefault="00C44A1F" w:rsidP="00C44A1F">
      <w:pPr>
        <w:pStyle w:val="Heading2"/>
      </w:pPr>
      <w:r>
        <w:t>Data Management and Protection</w:t>
      </w:r>
    </w:p>
    <w:p w14:paraId="3C6353A3" w14:textId="77777777" w:rsidR="00C44A1F" w:rsidRDefault="00C44A1F" w:rsidP="00C44A1F">
      <w:pPr>
        <w:pStyle w:val="NormalWeb"/>
        <w:numPr>
          <w:ilvl w:val="0"/>
          <w:numId w:val="36"/>
        </w:numPr>
      </w:pPr>
      <w:r>
        <w:t>Comply with all aspects of the NZ Privacy Act 2020 when managing data.</w:t>
      </w:r>
    </w:p>
    <w:p w14:paraId="498C74CC" w14:textId="77777777" w:rsidR="00C44A1F" w:rsidRDefault="00C44A1F" w:rsidP="00C44A1F">
      <w:pPr>
        <w:pStyle w:val="NormalWeb"/>
        <w:numPr>
          <w:ilvl w:val="0"/>
          <w:numId w:val="36"/>
        </w:numPr>
      </w:pPr>
      <w:r>
        <w:t>Conduct Data Protection Impact Assessments (DPIA) for AI tools managing personal data.</w:t>
      </w:r>
    </w:p>
    <w:p w14:paraId="2C69951F" w14:textId="77777777" w:rsidR="00C44A1F" w:rsidRDefault="00C44A1F" w:rsidP="00C44A1F">
      <w:pPr>
        <w:pStyle w:val="NormalWeb"/>
        <w:numPr>
          <w:ilvl w:val="0"/>
          <w:numId w:val="36"/>
        </w:numPr>
      </w:pPr>
      <w:r>
        <w:t>Ensure transparency about data collection, purpose, and storage.</w:t>
      </w:r>
    </w:p>
    <w:p w14:paraId="698A8606" w14:textId="77777777" w:rsidR="00C44A1F" w:rsidRDefault="00C44A1F" w:rsidP="00C44A1F">
      <w:pPr>
        <w:pStyle w:val="Heading2"/>
      </w:pPr>
      <w:r>
        <w:t>Risk Assessment and Management</w:t>
      </w:r>
    </w:p>
    <w:p w14:paraId="02448420" w14:textId="77777777" w:rsidR="00C44A1F" w:rsidRDefault="00C44A1F" w:rsidP="00C44A1F">
      <w:pPr>
        <w:pStyle w:val="NormalWeb"/>
        <w:numPr>
          <w:ilvl w:val="0"/>
          <w:numId w:val="37"/>
        </w:numPr>
      </w:pPr>
      <w:r>
        <w:t>Perform regular audits and risk evaluations of all AI systems.</w:t>
      </w:r>
    </w:p>
    <w:p w14:paraId="198D8157" w14:textId="77777777" w:rsidR="00C44A1F" w:rsidRDefault="00C44A1F" w:rsidP="00C44A1F">
      <w:pPr>
        <w:pStyle w:val="NormalWeb"/>
        <w:numPr>
          <w:ilvl w:val="0"/>
          <w:numId w:val="37"/>
        </w:numPr>
      </w:pPr>
      <w:r>
        <w:t>Implement contingency plans for managing AI-related incidents.</w:t>
      </w:r>
    </w:p>
    <w:p w14:paraId="64A7A58C" w14:textId="77777777" w:rsidR="00C44A1F" w:rsidRDefault="00C44A1F" w:rsidP="00C44A1F">
      <w:pPr>
        <w:pStyle w:val="NormalWeb"/>
        <w:numPr>
          <w:ilvl w:val="0"/>
          <w:numId w:val="37"/>
        </w:numPr>
      </w:pPr>
      <w:r>
        <w:t>Adopt robust security measures to protect against data breaches and unauthorised access.</w:t>
      </w:r>
    </w:p>
    <w:p w14:paraId="0E86CC85" w14:textId="77777777" w:rsidR="00C44A1F" w:rsidRDefault="00C44A1F" w:rsidP="00C44A1F">
      <w:pPr>
        <w:pStyle w:val="Heading2"/>
      </w:pPr>
      <w:r>
        <w:t>Training and Awareness</w:t>
      </w:r>
    </w:p>
    <w:p w14:paraId="6460C9EE" w14:textId="77777777" w:rsidR="00C44A1F" w:rsidRDefault="00C44A1F" w:rsidP="00C44A1F">
      <w:pPr>
        <w:pStyle w:val="NormalWeb"/>
        <w:numPr>
          <w:ilvl w:val="0"/>
          <w:numId w:val="38"/>
        </w:numPr>
      </w:pPr>
      <w:r>
        <w:lastRenderedPageBreak/>
        <w:t>Provide ongoing training to staff on the responsible use of AI.</w:t>
      </w:r>
    </w:p>
    <w:p w14:paraId="702F9177" w14:textId="77777777" w:rsidR="00C44A1F" w:rsidRDefault="00C44A1F" w:rsidP="00C44A1F">
      <w:pPr>
        <w:pStyle w:val="NormalWeb"/>
        <w:numPr>
          <w:ilvl w:val="0"/>
          <w:numId w:val="38"/>
        </w:numPr>
      </w:pPr>
      <w:r>
        <w:t>Keep resources and training materials accessible for ongoing reference.</w:t>
      </w:r>
    </w:p>
    <w:p w14:paraId="6BEC728C" w14:textId="77777777" w:rsidR="00C44A1F" w:rsidRDefault="00C44A1F" w:rsidP="00C44A1F">
      <w:pPr>
        <w:pStyle w:val="Heading2"/>
      </w:pPr>
      <w:r>
        <w:t>Compliance</w:t>
      </w:r>
    </w:p>
    <w:p w14:paraId="68F3497C" w14:textId="77777777" w:rsidR="00C44A1F" w:rsidRDefault="00C44A1F" w:rsidP="00C44A1F">
      <w:pPr>
        <w:pStyle w:val="NormalWeb"/>
        <w:numPr>
          <w:ilvl w:val="0"/>
          <w:numId w:val="39"/>
        </w:numPr>
      </w:pPr>
      <w:r>
        <w:t>Regularly monitor adherence to this policy.</w:t>
      </w:r>
    </w:p>
    <w:p w14:paraId="58571826" w14:textId="77777777" w:rsidR="00C44A1F" w:rsidRDefault="00C44A1F" w:rsidP="00C44A1F">
      <w:pPr>
        <w:pStyle w:val="NormalWeb"/>
        <w:numPr>
          <w:ilvl w:val="0"/>
          <w:numId w:val="39"/>
        </w:numPr>
      </w:pPr>
      <w:r>
        <w:t>Non-compliance may result in disciplinary actions, including potential termination.</w:t>
      </w:r>
    </w:p>
    <w:p w14:paraId="20465E8C" w14:textId="77777777" w:rsidR="00C44A1F" w:rsidRDefault="00C44A1F" w:rsidP="00C44A1F">
      <w:pPr>
        <w:pStyle w:val="Heading2"/>
      </w:pPr>
      <w:r>
        <w:t>Policy Review</w:t>
      </w:r>
    </w:p>
    <w:p w14:paraId="46A5D42F" w14:textId="77777777" w:rsidR="00C44A1F" w:rsidRDefault="00C44A1F" w:rsidP="00C44A1F">
      <w:pPr>
        <w:pStyle w:val="NormalWeb"/>
        <w:numPr>
          <w:ilvl w:val="0"/>
          <w:numId w:val="40"/>
        </w:numPr>
      </w:pPr>
      <w:r>
        <w:t>Regularly review and update this policy annually or whenever significant technological, legislative, or operational changes occur.</w:t>
      </w:r>
    </w:p>
    <w:p w14:paraId="62C9F92C" w14:textId="77777777" w:rsidR="00C44A1F" w:rsidRDefault="00C44A1F" w:rsidP="00C44A1F">
      <w:pPr>
        <w:pStyle w:val="Heading2"/>
      </w:pPr>
      <w:r>
        <w:t>Practical Implementation</w:t>
      </w:r>
    </w:p>
    <w:p w14:paraId="7968EE9D" w14:textId="77777777" w:rsidR="00C44A1F" w:rsidRDefault="00C44A1F" w:rsidP="00C44A1F">
      <w:pPr>
        <w:pStyle w:val="Heading3"/>
      </w:pPr>
      <w:r>
        <w:t>Responsibilities</w:t>
      </w:r>
    </w:p>
    <w:p w14:paraId="4996F0E0" w14:textId="77777777" w:rsidR="00C44A1F" w:rsidRDefault="00C44A1F" w:rsidP="00C44A1F">
      <w:pPr>
        <w:pStyle w:val="NormalWeb"/>
        <w:numPr>
          <w:ilvl w:val="0"/>
          <w:numId w:val="41"/>
        </w:numPr>
      </w:pPr>
      <w:r>
        <w:t>Appoint an AI Compliance Officer to oversee policy adherence and compliance.</w:t>
      </w:r>
    </w:p>
    <w:p w14:paraId="3EA39452" w14:textId="77777777" w:rsidR="00C44A1F" w:rsidRDefault="00C44A1F" w:rsidP="00C44A1F">
      <w:pPr>
        <w:pStyle w:val="NormalWeb"/>
        <w:numPr>
          <w:ilvl w:val="0"/>
          <w:numId w:val="41"/>
        </w:numPr>
      </w:pPr>
      <w:r>
        <w:t>Clearly communicate this role to all employees.</w:t>
      </w:r>
    </w:p>
    <w:p w14:paraId="247DEA8D" w14:textId="77777777" w:rsidR="00C44A1F" w:rsidRDefault="00C44A1F" w:rsidP="00C44A1F">
      <w:pPr>
        <w:pStyle w:val="Heading3"/>
      </w:pPr>
      <w:r>
        <w:t>Implementation Steps</w:t>
      </w:r>
    </w:p>
    <w:p w14:paraId="0D9BF81F" w14:textId="77777777" w:rsidR="00C44A1F" w:rsidRDefault="00C44A1F" w:rsidP="00C44A1F">
      <w:pPr>
        <w:pStyle w:val="NormalWeb"/>
        <w:numPr>
          <w:ilvl w:val="0"/>
          <w:numId w:val="42"/>
        </w:numPr>
      </w:pPr>
      <w:r>
        <w:t>Integrate this policy into the onboarding process.</w:t>
      </w:r>
    </w:p>
    <w:p w14:paraId="338A6905" w14:textId="77777777" w:rsidR="00C44A1F" w:rsidRDefault="00C44A1F" w:rsidP="00C44A1F">
      <w:pPr>
        <w:pStyle w:val="NormalWeb"/>
        <w:numPr>
          <w:ilvl w:val="0"/>
          <w:numId w:val="42"/>
        </w:numPr>
      </w:pPr>
      <w:r>
        <w:t>Provide regular refreshers via team meetings or workshops.</w:t>
      </w:r>
    </w:p>
    <w:p w14:paraId="5FEBC1A7" w14:textId="77777777" w:rsidR="00C44A1F" w:rsidRDefault="00C44A1F" w:rsidP="00C44A1F">
      <w:pPr>
        <w:pStyle w:val="Heading3"/>
      </w:pPr>
      <w:r>
        <w:t>Ongoing Monitoring</w:t>
      </w:r>
    </w:p>
    <w:p w14:paraId="7270FF87" w14:textId="77777777" w:rsidR="00C44A1F" w:rsidRDefault="00C44A1F" w:rsidP="00C44A1F">
      <w:pPr>
        <w:pStyle w:val="NormalWeb"/>
        <w:numPr>
          <w:ilvl w:val="0"/>
          <w:numId w:val="43"/>
        </w:numPr>
      </w:pPr>
      <w:r>
        <w:t>Establish and promote clear reporting channels for AI-related incidents.</w:t>
      </w:r>
    </w:p>
    <w:p w14:paraId="7407D267" w14:textId="77777777" w:rsidR="00C44A1F" w:rsidRDefault="00C44A1F" w:rsidP="00C44A1F">
      <w:pPr>
        <w:pStyle w:val="NormalWeb"/>
        <w:numPr>
          <w:ilvl w:val="0"/>
          <w:numId w:val="43"/>
        </w:numPr>
      </w:pPr>
      <w:r>
        <w:t>Periodically review incidents and adjust practices accordingly.</w:t>
      </w:r>
    </w:p>
    <w:p w14:paraId="6B1FBD11" w14:textId="77777777" w:rsidR="00C44A1F" w:rsidRDefault="00C44A1F" w:rsidP="00C44A1F">
      <w:pPr>
        <w:pStyle w:val="Heading3"/>
      </w:pPr>
      <w:r>
        <w:t>Continuous Improvement</w:t>
      </w:r>
    </w:p>
    <w:p w14:paraId="3BA5148F" w14:textId="77777777" w:rsidR="00C44A1F" w:rsidRDefault="00C44A1F" w:rsidP="00C44A1F">
      <w:pPr>
        <w:pStyle w:val="NormalWeb"/>
        <w:numPr>
          <w:ilvl w:val="0"/>
          <w:numId w:val="44"/>
        </w:numPr>
      </w:pPr>
      <w:r>
        <w:t>Encourage regular employee feedback to enhance policy clarity and effectiveness.</w:t>
      </w:r>
    </w:p>
    <w:p w14:paraId="471294A1" w14:textId="77777777" w:rsidR="00C44A1F" w:rsidRDefault="00C44A1F" w:rsidP="00C44A1F">
      <w:pPr>
        <w:pStyle w:val="NormalWeb"/>
        <w:numPr>
          <w:ilvl w:val="0"/>
          <w:numId w:val="44"/>
        </w:numPr>
      </w:pPr>
      <w:r>
        <w:t>Update and revise the policy proactively in response to industry developments and regulatory changes.</w:t>
      </w:r>
    </w:p>
    <w:p w14:paraId="2EDCC6CC" w14:textId="77777777" w:rsidR="00C44A1F" w:rsidRDefault="00C44A1F" w:rsidP="00C44A1F">
      <w:pPr>
        <w:pStyle w:val="NormalWeb"/>
      </w:pPr>
      <w:r>
        <w:t>By following this policy, [Company Name] ensures responsible AI usage that protects our people, clients, and community.</w:t>
      </w:r>
    </w:p>
    <w:p w14:paraId="1A5CF7A7" w14:textId="77777777" w:rsidR="00C44A1F" w:rsidRDefault="00C44A1F" w:rsidP="00C44A1F">
      <w:pPr>
        <w:pStyle w:val="Heading2"/>
      </w:pPr>
    </w:p>
    <w:p w14:paraId="4DC832C5" w14:textId="287B3996" w:rsidR="00C44A1F" w:rsidRDefault="00C44A1F" w:rsidP="00C44A1F">
      <w:pPr>
        <w:pStyle w:val="Heading2"/>
        <w:rPr>
          <w:rFonts w:ascii="Times New Roman" w:eastAsia="Times New Roman" w:hAnsi="Times New Roman" w:cs="Times New Roman"/>
          <w:color w:val="auto"/>
        </w:rPr>
      </w:pPr>
      <w:r>
        <w:t>Purpose</w:t>
      </w:r>
    </w:p>
    <w:p w14:paraId="145090AD" w14:textId="77777777" w:rsidR="00C44A1F" w:rsidRDefault="00C44A1F" w:rsidP="00C44A1F">
      <w:pPr>
        <w:pStyle w:val="NormalWeb"/>
      </w:pPr>
      <w:r>
        <w:lastRenderedPageBreak/>
        <w:t>This policy outlines the responsible, secure, and ethical use of Artificial Intelligence (AI) tools within [Company Name]. It ensures compliance with New Zealand privacy laws, data protection regulations, and aligns with best practices for ethical AI usage.</w:t>
      </w:r>
    </w:p>
    <w:p w14:paraId="71CAFFE8" w14:textId="77777777" w:rsidR="00C44A1F" w:rsidRDefault="00C44A1F" w:rsidP="00C44A1F">
      <w:pPr>
        <w:pStyle w:val="Heading2"/>
      </w:pPr>
      <w:r>
        <w:t>Scope</w:t>
      </w:r>
    </w:p>
    <w:p w14:paraId="13C856ED" w14:textId="77777777" w:rsidR="00C44A1F" w:rsidRDefault="00C44A1F" w:rsidP="00C44A1F">
      <w:pPr>
        <w:pStyle w:val="NormalWeb"/>
      </w:pPr>
      <w:r>
        <w:t>This policy applies to all employees, contractors, and third parties using AI technologies or services provided or managed by [Company Name].</w:t>
      </w:r>
    </w:p>
    <w:p w14:paraId="07BB8E74" w14:textId="77777777" w:rsidR="00C44A1F" w:rsidRDefault="00C44A1F" w:rsidP="00C44A1F">
      <w:pPr>
        <w:pStyle w:val="Heading2"/>
      </w:pPr>
      <w:r>
        <w:t>Definitions</w:t>
      </w:r>
    </w:p>
    <w:p w14:paraId="4154AF23" w14:textId="77777777" w:rsidR="00C44A1F" w:rsidRDefault="00C44A1F" w:rsidP="00C44A1F">
      <w:pPr>
        <w:pStyle w:val="NormalWeb"/>
        <w:numPr>
          <w:ilvl w:val="0"/>
          <w:numId w:val="32"/>
        </w:numPr>
      </w:pPr>
      <w:r>
        <w:rPr>
          <w:rStyle w:val="Strong"/>
        </w:rPr>
        <w:t>AI Tools:</w:t>
      </w:r>
      <w:r>
        <w:t xml:space="preserve"> Software or services leveraging artificial intelligence, machine learning, automation, or related technologies.</w:t>
      </w:r>
    </w:p>
    <w:p w14:paraId="68CFB7FD" w14:textId="77777777" w:rsidR="00C44A1F" w:rsidRDefault="00C44A1F" w:rsidP="00C44A1F">
      <w:pPr>
        <w:pStyle w:val="NormalWeb"/>
        <w:numPr>
          <w:ilvl w:val="0"/>
          <w:numId w:val="32"/>
        </w:numPr>
      </w:pPr>
      <w:r>
        <w:rPr>
          <w:rStyle w:val="Strong"/>
        </w:rPr>
        <w:t>Data Privacy:</w:t>
      </w:r>
      <w:r>
        <w:t xml:space="preserve"> Compliance with the New Zealand Privacy Act 2020 and other relevant regulations.</w:t>
      </w:r>
    </w:p>
    <w:p w14:paraId="229643C8" w14:textId="77777777" w:rsidR="002805AA" w:rsidRDefault="002805AA" w:rsidP="002805AA"/>
    <w:p w14:paraId="78ADAABA" w14:textId="79B3151D" w:rsidR="002805AA" w:rsidRDefault="002805AA" w:rsidP="002805AA">
      <w:pPr>
        <w:pStyle w:val="Heading2"/>
      </w:pPr>
      <w:r>
        <w:t xml:space="preserve"> “Most NZ leaders think their staff are cyber-ready. The staff disagree — and they’re probably right.”</w:t>
      </w:r>
    </w:p>
    <w:p w14:paraId="1E0C828B" w14:textId="77777777" w:rsidR="002805AA" w:rsidRPr="002805AA" w:rsidRDefault="002805AA" w:rsidP="002805AA"/>
    <w:p w14:paraId="473C9A8E" w14:textId="77777777" w:rsidR="002805AA" w:rsidRPr="002805AA" w:rsidRDefault="002805AA" w:rsidP="002805AA"/>
    <w:p w14:paraId="024E64E8" w14:textId="4E302EE3" w:rsidR="00B65B24" w:rsidRDefault="00B65B24" w:rsidP="002805AA">
      <w:r>
        <w:br/>
      </w:r>
    </w:p>
    <w:p w14:paraId="75EEE3A0" w14:textId="77777777" w:rsidR="00180F66" w:rsidRPr="00FA4D7C" w:rsidRDefault="00D57895" w:rsidP="00CA4768">
      <w:pPr>
        <w:rPr>
          <w:color w:val="00B0F0"/>
        </w:rPr>
      </w:pPr>
      <w:hyperlink r:id="rId8" w:history="1">
        <w:r w:rsidRPr="00FA4D7C">
          <w:rPr>
            <w:rStyle w:val="Hyperlink"/>
            <w:color w:val="00B0F0"/>
          </w:rPr>
          <w:t xml:space="preserve">Contact </w:t>
        </w:r>
        <w:proofErr w:type="spellStart"/>
        <w:r w:rsidRPr="00FA4D7C">
          <w:rPr>
            <w:rStyle w:val="Hyperlink"/>
            <w:color w:val="00B0F0"/>
          </w:rPr>
          <w:t>Vemo</w:t>
        </w:r>
        <w:proofErr w:type="spellEnd"/>
      </w:hyperlink>
      <w:r w:rsidRPr="00FA4D7C">
        <w:rPr>
          <w:color w:val="00B0F0"/>
        </w:rPr>
        <w:t xml:space="preserve"> | </w:t>
      </w:r>
      <w:hyperlink r:id="rId9" w:history="1">
        <w:r w:rsidRPr="00FA4D7C">
          <w:rPr>
            <w:rStyle w:val="Hyperlink"/>
            <w:color w:val="00B0F0"/>
          </w:rPr>
          <w:t>Book Your Free CIO for a Day</w:t>
        </w:r>
      </w:hyperlink>
    </w:p>
    <w:sectPr w:rsidR="00180F66" w:rsidRPr="00FA4D7C" w:rsidSect="00984E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8E7BDB"/>
    <w:multiLevelType w:val="multilevel"/>
    <w:tmpl w:val="B36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F4601F"/>
    <w:multiLevelType w:val="multilevel"/>
    <w:tmpl w:val="8112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7B7CAB"/>
    <w:multiLevelType w:val="multilevel"/>
    <w:tmpl w:val="E7C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B7F33"/>
    <w:multiLevelType w:val="hybridMultilevel"/>
    <w:tmpl w:val="4A70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354AF"/>
    <w:multiLevelType w:val="multilevel"/>
    <w:tmpl w:val="FCD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94FAB"/>
    <w:multiLevelType w:val="hybridMultilevel"/>
    <w:tmpl w:val="257E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25821"/>
    <w:multiLevelType w:val="multilevel"/>
    <w:tmpl w:val="7DE6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D22E7"/>
    <w:multiLevelType w:val="multilevel"/>
    <w:tmpl w:val="572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24A03"/>
    <w:multiLevelType w:val="multilevel"/>
    <w:tmpl w:val="2166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D45E5"/>
    <w:multiLevelType w:val="multilevel"/>
    <w:tmpl w:val="6A3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F368F"/>
    <w:multiLevelType w:val="multilevel"/>
    <w:tmpl w:val="AE8E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904D58"/>
    <w:multiLevelType w:val="hybridMultilevel"/>
    <w:tmpl w:val="C062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23F5C"/>
    <w:multiLevelType w:val="multilevel"/>
    <w:tmpl w:val="B4F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323CA4"/>
    <w:multiLevelType w:val="multilevel"/>
    <w:tmpl w:val="1B74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120D7"/>
    <w:multiLevelType w:val="hybridMultilevel"/>
    <w:tmpl w:val="3FA85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3577"/>
    <w:multiLevelType w:val="multilevel"/>
    <w:tmpl w:val="8754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BD5EE5"/>
    <w:multiLevelType w:val="hybridMultilevel"/>
    <w:tmpl w:val="A94A1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B3BC1"/>
    <w:multiLevelType w:val="multilevel"/>
    <w:tmpl w:val="3D22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C57BD2"/>
    <w:multiLevelType w:val="multilevel"/>
    <w:tmpl w:val="F5C8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D93620"/>
    <w:multiLevelType w:val="multilevel"/>
    <w:tmpl w:val="6F6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233225"/>
    <w:multiLevelType w:val="hybridMultilevel"/>
    <w:tmpl w:val="03C4C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7115D"/>
    <w:multiLevelType w:val="hybridMultilevel"/>
    <w:tmpl w:val="977A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96753"/>
    <w:multiLevelType w:val="hybridMultilevel"/>
    <w:tmpl w:val="6830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B3795"/>
    <w:multiLevelType w:val="multilevel"/>
    <w:tmpl w:val="348A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E67292"/>
    <w:multiLevelType w:val="multilevel"/>
    <w:tmpl w:val="1D2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603B82"/>
    <w:multiLevelType w:val="multilevel"/>
    <w:tmpl w:val="550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E247AD"/>
    <w:multiLevelType w:val="hybridMultilevel"/>
    <w:tmpl w:val="07F82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50A68"/>
    <w:multiLevelType w:val="multilevel"/>
    <w:tmpl w:val="DC5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ED3CCA"/>
    <w:multiLevelType w:val="multilevel"/>
    <w:tmpl w:val="A23A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274C5"/>
    <w:multiLevelType w:val="multilevel"/>
    <w:tmpl w:val="D77E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00EB0"/>
    <w:multiLevelType w:val="hybridMultilevel"/>
    <w:tmpl w:val="59A4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E04C7"/>
    <w:multiLevelType w:val="hybridMultilevel"/>
    <w:tmpl w:val="D8D4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537C"/>
    <w:multiLevelType w:val="multilevel"/>
    <w:tmpl w:val="EA9E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451A0B"/>
    <w:multiLevelType w:val="multilevel"/>
    <w:tmpl w:val="97DA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72A5E"/>
    <w:multiLevelType w:val="multilevel"/>
    <w:tmpl w:val="2EF6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4E72FC"/>
    <w:multiLevelType w:val="multilevel"/>
    <w:tmpl w:val="D84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836511">
    <w:abstractNumId w:val="8"/>
  </w:num>
  <w:num w:numId="2" w16cid:durableId="1692682024">
    <w:abstractNumId w:val="6"/>
  </w:num>
  <w:num w:numId="3" w16cid:durableId="1323124082">
    <w:abstractNumId w:val="5"/>
  </w:num>
  <w:num w:numId="4" w16cid:durableId="1047949310">
    <w:abstractNumId w:val="4"/>
  </w:num>
  <w:num w:numId="5" w16cid:durableId="1081289665">
    <w:abstractNumId w:val="7"/>
  </w:num>
  <w:num w:numId="6" w16cid:durableId="1133251615">
    <w:abstractNumId w:val="3"/>
  </w:num>
  <w:num w:numId="7" w16cid:durableId="1913850654">
    <w:abstractNumId w:val="2"/>
  </w:num>
  <w:num w:numId="8" w16cid:durableId="1138836472">
    <w:abstractNumId w:val="1"/>
  </w:num>
  <w:num w:numId="9" w16cid:durableId="611783996">
    <w:abstractNumId w:val="0"/>
  </w:num>
  <w:num w:numId="10" w16cid:durableId="1969318777">
    <w:abstractNumId w:val="35"/>
  </w:num>
  <w:num w:numId="11" w16cid:durableId="1121146198">
    <w:abstractNumId w:val="29"/>
  </w:num>
  <w:num w:numId="12" w16cid:durableId="1811512534">
    <w:abstractNumId w:val="43"/>
  </w:num>
  <w:num w:numId="13" w16cid:durableId="1456633262">
    <w:abstractNumId w:val="44"/>
  </w:num>
  <w:num w:numId="14" w16cid:durableId="1533349010">
    <w:abstractNumId w:val="22"/>
  </w:num>
  <w:num w:numId="15" w16cid:durableId="273901605">
    <w:abstractNumId w:val="9"/>
  </w:num>
  <w:num w:numId="16" w16cid:durableId="800924765">
    <w:abstractNumId w:val="41"/>
  </w:num>
  <w:num w:numId="17" w16cid:durableId="1742824498">
    <w:abstractNumId w:val="26"/>
  </w:num>
  <w:num w:numId="18" w16cid:durableId="361826970">
    <w:abstractNumId w:val="15"/>
  </w:num>
  <w:num w:numId="19" w16cid:durableId="1775590990">
    <w:abstractNumId w:val="38"/>
  </w:num>
  <w:num w:numId="20" w16cid:durableId="1147674196">
    <w:abstractNumId w:val="21"/>
  </w:num>
  <w:num w:numId="21" w16cid:durableId="583147120">
    <w:abstractNumId w:val="17"/>
  </w:num>
  <w:num w:numId="22" w16cid:durableId="1422097592">
    <w:abstractNumId w:val="37"/>
  </w:num>
  <w:num w:numId="23" w16cid:durableId="346449083">
    <w:abstractNumId w:val="42"/>
  </w:num>
  <w:num w:numId="24" w16cid:durableId="1349605312">
    <w:abstractNumId w:val="20"/>
  </w:num>
  <w:num w:numId="25" w16cid:durableId="922572678">
    <w:abstractNumId w:val="40"/>
  </w:num>
  <w:num w:numId="26" w16cid:durableId="1485052680">
    <w:abstractNumId w:val="31"/>
  </w:num>
  <w:num w:numId="27" w16cid:durableId="1664432960">
    <w:abstractNumId w:val="30"/>
  </w:num>
  <w:num w:numId="28" w16cid:durableId="352346339">
    <w:abstractNumId w:val="14"/>
  </w:num>
  <w:num w:numId="29" w16cid:durableId="1483304354">
    <w:abstractNumId w:val="23"/>
  </w:num>
  <w:num w:numId="30" w16cid:durableId="1416709752">
    <w:abstractNumId w:val="25"/>
  </w:num>
  <w:num w:numId="31" w16cid:durableId="516389541">
    <w:abstractNumId w:val="39"/>
  </w:num>
  <w:num w:numId="32" w16cid:durableId="1309212822">
    <w:abstractNumId w:val="24"/>
  </w:num>
  <w:num w:numId="33" w16cid:durableId="1428119228">
    <w:abstractNumId w:val="18"/>
  </w:num>
  <w:num w:numId="34" w16cid:durableId="706609263">
    <w:abstractNumId w:val="10"/>
  </w:num>
  <w:num w:numId="35" w16cid:durableId="1555267360">
    <w:abstractNumId w:val="36"/>
  </w:num>
  <w:num w:numId="36" w16cid:durableId="674959759">
    <w:abstractNumId w:val="28"/>
  </w:num>
  <w:num w:numId="37" w16cid:durableId="1379166927">
    <w:abstractNumId w:val="27"/>
  </w:num>
  <w:num w:numId="38" w16cid:durableId="1900632373">
    <w:abstractNumId w:val="32"/>
  </w:num>
  <w:num w:numId="39" w16cid:durableId="1922526280">
    <w:abstractNumId w:val="11"/>
  </w:num>
  <w:num w:numId="40" w16cid:durableId="789977576">
    <w:abstractNumId w:val="34"/>
  </w:num>
  <w:num w:numId="41" w16cid:durableId="2140369476">
    <w:abstractNumId w:val="13"/>
  </w:num>
  <w:num w:numId="42" w16cid:durableId="1225946037">
    <w:abstractNumId w:val="33"/>
  </w:num>
  <w:num w:numId="43" w16cid:durableId="634406734">
    <w:abstractNumId w:val="16"/>
  </w:num>
  <w:num w:numId="44" w16cid:durableId="1233194826">
    <w:abstractNumId w:val="19"/>
  </w:num>
  <w:num w:numId="45" w16cid:durableId="1513029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24"/>
    <w:rsid w:val="00034616"/>
    <w:rsid w:val="0006063C"/>
    <w:rsid w:val="0015074B"/>
    <w:rsid w:val="00180F66"/>
    <w:rsid w:val="002805AA"/>
    <w:rsid w:val="0029639D"/>
    <w:rsid w:val="002E28F8"/>
    <w:rsid w:val="00304C21"/>
    <w:rsid w:val="00326F90"/>
    <w:rsid w:val="00441C07"/>
    <w:rsid w:val="0049556C"/>
    <w:rsid w:val="00561D07"/>
    <w:rsid w:val="006B6D55"/>
    <w:rsid w:val="006E51F3"/>
    <w:rsid w:val="007F078A"/>
    <w:rsid w:val="009433E5"/>
    <w:rsid w:val="00984E41"/>
    <w:rsid w:val="00A72F2E"/>
    <w:rsid w:val="00AA1D8D"/>
    <w:rsid w:val="00B47730"/>
    <w:rsid w:val="00B530B9"/>
    <w:rsid w:val="00B65B24"/>
    <w:rsid w:val="00BF16C6"/>
    <w:rsid w:val="00C32FA6"/>
    <w:rsid w:val="00C44A1F"/>
    <w:rsid w:val="00C45CEA"/>
    <w:rsid w:val="00CA4768"/>
    <w:rsid w:val="00CB0664"/>
    <w:rsid w:val="00D170DD"/>
    <w:rsid w:val="00D57895"/>
    <w:rsid w:val="00DE18A3"/>
    <w:rsid w:val="00DF11A8"/>
    <w:rsid w:val="00E45583"/>
    <w:rsid w:val="00E86CB1"/>
    <w:rsid w:val="00EA2059"/>
    <w:rsid w:val="00F31FBC"/>
    <w:rsid w:val="00FA4D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9EF74"/>
  <w14:defaultImageDpi w14:val="300"/>
  <w15:docId w15:val="{E9DD2FF1-7DCE-CD48-A140-CBA79A23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68"/>
    <w:pPr>
      <w:spacing w:after="0" w:line="240" w:lineRule="auto"/>
      <w:outlineLvl w:val="1"/>
    </w:pPr>
    <w:rPr>
      <w:rFonts w:ascii="Corbel" w:eastAsiaTheme="majorEastAsia" w:hAnsi="Corbel" w:cstheme="majorBidi"/>
      <w:color w:val="000000" w:themeColor="text1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8A3"/>
    <w:pPr>
      <w:spacing w:line="276" w:lineRule="auto"/>
      <w:outlineLvl w:val="0"/>
    </w:pPr>
    <w:rPr>
      <w:b/>
      <w:bCs/>
      <w:color w:val="00B0F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8A3"/>
    <w:rPr>
      <w:b/>
      <w:bCs/>
      <w:color w:val="00B0F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A1F"/>
    <w:pPr>
      <w:keepNext/>
      <w:keepLines/>
      <w:spacing w:before="200"/>
      <w:outlineLvl w:val="2"/>
    </w:pPr>
    <w:rPr>
      <w:rFonts w:asciiTheme="majorHAnsi" w:hAnsiTheme="majorHAnsi"/>
      <w:b/>
      <w:bCs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basedOn w:val="Normal"/>
    <w:uiPriority w:val="1"/>
    <w:qFormat/>
    <w:rsid w:val="002805A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E18A3"/>
    <w:rPr>
      <w:rFonts w:ascii="Corbel" w:eastAsiaTheme="majorEastAsia" w:hAnsi="Corbel" w:cstheme="majorBidi"/>
      <w:b/>
      <w:bCs/>
      <w:color w:val="00B0F0"/>
      <w:sz w:val="52"/>
      <w:szCs w:val="5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E18A3"/>
    <w:rPr>
      <w:rFonts w:ascii="Corbel" w:eastAsiaTheme="majorEastAsia" w:hAnsi="Corbel" w:cstheme="majorBidi"/>
      <w:b/>
      <w:bCs/>
      <w:color w:val="00B0F0"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44A1F"/>
    <w:rPr>
      <w:rFonts w:asciiTheme="majorHAnsi" w:eastAsiaTheme="majorEastAsia" w:hAnsiTheme="majorHAnsi" w:cstheme="majorBidi"/>
      <w:b/>
      <w:bCs/>
      <w:color w:val="00B0F0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E18A3"/>
    <w:rPr>
      <w:rFonts w:ascii="Corbel" w:hAnsi="Corbel"/>
      <w:b/>
      <w:bCs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4955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4955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A4D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D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05AA"/>
    <w:pP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mo.co.nz/contac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mo.co.n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mo.co.nz/free-cio-for-a-da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uiswilks/Desktop/IT%20Risk%20Assessment%20Worksheet%20for%20NZ%20Busines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 Risk Assessment Worksheet for NZ Businesses.dotx</Template>
  <TotalTime>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 Wilks</dc:creator>
  <cp:keywords/>
  <dc:description/>
  <cp:lastModifiedBy>Louis</cp:lastModifiedBy>
  <cp:revision>2</cp:revision>
  <dcterms:created xsi:type="dcterms:W3CDTF">2025-04-24T23:53:00Z</dcterms:created>
  <dcterms:modified xsi:type="dcterms:W3CDTF">2025-04-24T23:53:00Z</dcterms:modified>
  <cp:category/>
</cp:coreProperties>
</file>